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4AD8F" w14:textId="77777777" w:rsidR="000B5157" w:rsidRDefault="00EE06BF" w:rsidP="00EE06BF">
      <w:pPr>
        <w:jc w:val="center"/>
      </w:pPr>
      <w:r>
        <w:rPr>
          <w:noProof/>
        </w:rPr>
        <w:drawing>
          <wp:inline distT="0" distB="0" distL="0" distR="0" wp14:anchorId="1E555FDC" wp14:editId="7159558B">
            <wp:extent cx="5972175" cy="290368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4513" cy="305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E3A30" w14:textId="2810AF7E" w:rsidR="00D63062" w:rsidRDefault="00D63062" w:rsidP="00D63062">
      <w:pPr>
        <w:spacing w:after="0" w:line="240" w:lineRule="auto"/>
        <w:jc w:val="center"/>
        <w:rPr>
          <w:b/>
          <w:color w:val="3B3838" w:themeColor="background2" w:themeShade="40"/>
          <w:sz w:val="24"/>
          <w:szCs w:val="24"/>
        </w:rPr>
      </w:pPr>
      <w:r>
        <w:rPr>
          <w:b/>
          <w:color w:val="3B3838" w:themeColor="background2" w:themeShade="40"/>
          <w:sz w:val="24"/>
          <w:szCs w:val="24"/>
        </w:rPr>
        <w:t>Cycle de conférences dans le cadre de la recherche « Notariat et numérique »</w:t>
      </w:r>
    </w:p>
    <w:p w14:paraId="23292C13" w14:textId="4CEDE2B7" w:rsidR="00D63062" w:rsidRDefault="00D63062" w:rsidP="00D63062">
      <w:pPr>
        <w:spacing w:after="0" w:line="240" w:lineRule="auto"/>
        <w:jc w:val="center"/>
        <w:rPr>
          <w:b/>
          <w:color w:val="3B3838" w:themeColor="background2" w:themeShade="40"/>
          <w:sz w:val="24"/>
          <w:szCs w:val="24"/>
        </w:rPr>
      </w:pPr>
      <w:r>
        <w:rPr>
          <w:b/>
          <w:color w:val="3B3838" w:themeColor="background2" w:themeShade="40"/>
          <w:sz w:val="24"/>
          <w:szCs w:val="24"/>
        </w:rPr>
        <w:t xml:space="preserve">menée par le CEDCACE sous la direction scientifique de M. Bourassin, C. </w:t>
      </w:r>
      <w:proofErr w:type="spellStart"/>
      <w:r>
        <w:rPr>
          <w:b/>
          <w:color w:val="3B3838" w:themeColor="background2" w:themeShade="40"/>
          <w:sz w:val="24"/>
          <w:szCs w:val="24"/>
        </w:rPr>
        <w:t>Dauchez</w:t>
      </w:r>
      <w:proofErr w:type="spellEnd"/>
      <w:r>
        <w:rPr>
          <w:b/>
          <w:color w:val="3B3838" w:themeColor="background2" w:themeShade="40"/>
          <w:sz w:val="24"/>
          <w:szCs w:val="24"/>
        </w:rPr>
        <w:t xml:space="preserve"> et M. Pichard</w:t>
      </w:r>
    </w:p>
    <w:p w14:paraId="5D1F6F3B" w14:textId="19FB01BA" w:rsidR="00D63062" w:rsidRDefault="00D63062" w:rsidP="00D63062">
      <w:pPr>
        <w:spacing w:after="0" w:line="240" w:lineRule="auto"/>
        <w:jc w:val="center"/>
        <w:rPr>
          <w:b/>
          <w:color w:val="3B3838" w:themeColor="background2" w:themeShade="40"/>
          <w:sz w:val="24"/>
          <w:szCs w:val="24"/>
        </w:rPr>
      </w:pPr>
    </w:p>
    <w:p w14:paraId="4D7E0780" w14:textId="77777777" w:rsidR="00D63062" w:rsidRPr="00D63062" w:rsidRDefault="00D63062" w:rsidP="00D63062">
      <w:pPr>
        <w:spacing w:after="0" w:line="240" w:lineRule="auto"/>
        <w:jc w:val="center"/>
        <w:rPr>
          <w:b/>
          <w:color w:val="3B3838" w:themeColor="background2" w:themeShade="40"/>
          <w:sz w:val="24"/>
          <w:szCs w:val="24"/>
        </w:rPr>
      </w:pPr>
    </w:p>
    <w:p w14:paraId="0C0C4B18" w14:textId="0B33BC5F" w:rsidR="00EE06BF" w:rsidRPr="00D63062" w:rsidRDefault="006B5846" w:rsidP="00EE06BF">
      <w:pPr>
        <w:jc w:val="center"/>
        <w:rPr>
          <w:bCs/>
          <w:color w:val="3B3838" w:themeColor="background2" w:themeShade="40"/>
          <w:sz w:val="28"/>
          <w:szCs w:val="28"/>
          <w:u w:val="single"/>
        </w:rPr>
      </w:pPr>
      <w:r w:rsidRPr="00D63062">
        <w:rPr>
          <w:b/>
          <w:color w:val="3B3838" w:themeColor="background2" w:themeShade="40"/>
          <w:sz w:val="52"/>
          <w:szCs w:val="52"/>
          <w:u w:val="single"/>
        </w:rPr>
        <w:t>Conférence 10 février</w:t>
      </w:r>
      <w:r w:rsidR="00EE06BF" w:rsidRPr="00D63062">
        <w:rPr>
          <w:b/>
          <w:color w:val="3B3838" w:themeColor="background2" w:themeShade="40"/>
          <w:sz w:val="52"/>
          <w:szCs w:val="52"/>
          <w:u w:val="single"/>
        </w:rPr>
        <w:t xml:space="preserve"> 18h-20h </w:t>
      </w:r>
      <w:bookmarkStart w:id="0" w:name="_GoBack"/>
      <w:bookmarkEnd w:id="0"/>
      <w:r w:rsidR="00EE06BF" w:rsidRPr="00D63062">
        <w:rPr>
          <w:b/>
          <w:color w:val="3B3838" w:themeColor="background2" w:themeShade="40"/>
          <w:sz w:val="52"/>
          <w:szCs w:val="52"/>
          <w:u w:val="single"/>
        </w:rPr>
        <w:br/>
      </w:r>
    </w:p>
    <w:p w14:paraId="2F4BA33E" w14:textId="5333F21C" w:rsidR="006B5846" w:rsidRPr="006B5846" w:rsidRDefault="00EE06BF" w:rsidP="00B6294D">
      <w:pPr>
        <w:pStyle w:val="Paragraphedeliste"/>
        <w:jc w:val="center"/>
        <w:rPr>
          <w:bCs/>
          <w:color w:val="2F5496" w:themeColor="accent1" w:themeShade="BF"/>
          <w:sz w:val="48"/>
          <w:szCs w:val="48"/>
        </w:rPr>
      </w:pPr>
      <w:r w:rsidRPr="006B5846">
        <w:rPr>
          <w:b/>
          <w:color w:val="2F5496" w:themeColor="accent1" w:themeShade="BF"/>
          <w:sz w:val="48"/>
          <w:szCs w:val="48"/>
        </w:rPr>
        <w:t>L</w:t>
      </w:r>
      <w:r w:rsidR="006B5846" w:rsidRPr="006B5846">
        <w:rPr>
          <w:b/>
          <w:color w:val="2F5496" w:themeColor="accent1" w:themeShade="BF"/>
          <w:sz w:val="48"/>
          <w:szCs w:val="48"/>
        </w:rPr>
        <w:t xml:space="preserve">’IMPACT </w:t>
      </w:r>
      <w:r w:rsidRPr="006B5846">
        <w:rPr>
          <w:b/>
          <w:color w:val="2F5496" w:themeColor="accent1" w:themeShade="BF"/>
          <w:sz w:val="48"/>
          <w:szCs w:val="48"/>
        </w:rPr>
        <w:t>DU NUMERIQUE</w:t>
      </w:r>
      <w:r w:rsidR="006B5846" w:rsidRPr="006B5846">
        <w:rPr>
          <w:b/>
          <w:color w:val="2F5496" w:themeColor="accent1" w:themeShade="BF"/>
          <w:sz w:val="48"/>
          <w:szCs w:val="48"/>
        </w:rPr>
        <w:t xml:space="preserve"> SUR LA VIE DES OFFICES</w:t>
      </w:r>
      <w:r w:rsidRPr="006B5846">
        <w:rPr>
          <w:bCs/>
          <w:color w:val="2F5496" w:themeColor="accent1" w:themeShade="BF"/>
          <w:sz w:val="48"/>
          <w:szCs w:val="48"/>
        </w:rPr>
        <w:t xml:space="preserve"> </w:t>
      </w:r>
    </w:p>
    <w:p w14:paraId="0ADBFF3B" w14:textId="7EC36E89" w:rsidR="006B5846" w:rsidRPr="00280528" w:rsidRDefault="006B5846" w:rsidP="00B6294D">
      <w:pPr>
        <w:pStyle w:val="Paragraphedeliste"/>
        <w:jc w:val="center"/>
        <w:rPr>
          <w:bCs/>
          <w:sz w:val="28"/>
          <w:szCs w:val="28"/>
        </w:rPr>
      </w:pPr>
      <w:r w:rsidRPr="00280528">
        <w:rPr>
          <w:bCs/>
          <w:sz w:val="28"/>
          <w:szCs w:val="28"/>
        </w:rPr>
        <w:t>Corinne Delmas, Professeur de sociologie</w:t>
      </w:r>
    </w:p>
    <w:p w14:paraId="3B57D92F" w14:textId="77777777" w:rsidR="006B5846" w:rsidRPr="006B5846" w:rsidRDefault="006B5846" w:rsidP="00B6294D">
      <w:pPr>
        <w:pStyle w:val="Paragraphedeliste"/>
        <w:jc w:val="center"/>
        <w:rPr>
          <w:b/>
          <w:color w:val="2F5496" w:themeColor="accent1" w:themeShade="BF"/>
          <w:sz w:val="28"/>
          <w:szCs w:val="28"/>
        </w:rPr>
      </w:pPr>
    </w:p>
    <w:p w14:paraId="3D900D47" w14:textId="77777777" w:rsidR="006B5846" w:rsidRPr="006B5846" w:rsidRDefault="006B5846" w:rsidP="00B6294D">
      <w:pPr>
        <w:pStyle w:val="Paragraphedeliste"/>
        <w:jc w:val="center"/>
        <w:rPr>
          <w:b/>
          <w:color w:val="2F5496" w:themeColor="accent1" w:themeShade="BF"/>
          <w:sz w:val="28"/>
          <w:szCs w:val="28"/>
        </w:rPr>
      </w:pPr>
    </w:p>
    <w:p w14:paraId="0AFE3C6F" w14:textId="20AE8E37" w:rsidR="006B5846" w:rsidRDefault="006B5846" w:rsidP="00B6294D">
      <w:pPr>
        <w:pStyle w:val="Paragraphedeliste"/>
        <w:jc w:val="center"/>
        <w:rPr>
          <w:b/>
          <w:color w:val="2F5496" w:themeColor="accent1" w:themeShade="BF"/>
          <w:sz w:val="48"/>
          <w:szCs w:val="48"/>
        </w:rPr>
      </w:pPr>
      <w:r w:rsidRPr="006B5846">
        <w:rPr>
          <w:b/>
          <w:color w:val="2F5496" w:themeColor="accent1" w:themeShade="BF"/>
          <w:sz w:val="48"/>
          <w:szCs w:val="48"/>
        </w:rPr>
        <w:t>LE TELETRAVAIL</w:t>
      </w:r>
      <w:r w:rsidR="00280528">
        <w:rPr>
          <w:b/>
          <w:color w:val="2F5496" w:themeColor="accent1" w:themeShade="BF"/>
          <w:sz w:val="48"/>
          <w:szCs w:val="48"/>
        </w:rPr>
        <w:t xml:space="preserve"> NOTARIAL</w:t>
      </w:r>
    </w:p>
    <w:p w14:paraId="5194C6F2" w14:textId="77777777" w:rsidR="00280528" w:rsidRPr="00280528" w:rsidRDefault="00280528" w:rsidP="00B6294D">
      <w:pPr>
        <w:pStyle w:val="Paragraphedeliste"/>
        <w:jc w:val="center"/>
        <w:rPr>
          <w:b/>
          <w:color w:val="2F5496" w:themeColor="accent1" w:themeShade="BF"/>
          <w:sz w:val="32"/>
          <w:szCs w:val="32"/>
        </w:rPr>
      </w:pPr>
      <w:r w:rsidRPr="00280528">
        <w:rPr>
          <w:b/>
          <w:color w:val="2F5496" w:themeColor="accent1" w:themeShade="BF"/>
          <w:sz w:val="32"/>
          <w:szCs w:val="32"/>
        </w:rPr>
        <w:t>(à la lumière d’enquêtes menées auprès du notariat des Hauts-de-Seine)</w:t>
      </w:r>
    </w:p>
    <w:p w14:paraId="5C10EF05" w14:textId="03042890" w:rsidR="00EE06BF" w:rsidRPr="00280528" w:rsidRDefault="00113A18" w:rsidP="00B6294D">
      <w:pPr>
        <w:pStyle w:val="Paragraphedeliste"/>
        <w:jc w:val="center"/>
        <w:rPr>
          <w:bCs/>
          <w:sz w:val="28"/>
          <w:szCs w:val="28"/>
        </w:rPr>
      </w:pPr>
      <w:r w:rsidRPr="00280528">
        <w:rPr>
          <w:bCs/>
          <w:sz w:val="28"/>
          <w:szCs w:val="28"/>
        </w:rPr>
        <w:t xml:space="preserve">Corine </w:t>
      </w:r>
      <w:proofErr w:type="spellStart"/>
      <w:r w:rsidRPr="00280528">
        <w:rPr>
          <w:bCs/>
          <w:sz w:val="28"/>
          <w:szCs w:val="28"/>
        </w:rPr>
        <w:t>Dauchez</w:t>
      </w:r>
      <w:proofErr w:type="spellEnd"/>
      <w:r w:rsidRPr="00280528">
        <w:rPr>
          <w:bCs/>
          <w:sz w:val="28"/>
          <w:szCs w:val="28"/>
        </w:rPr>
        <w:t>, Maître de conférences en droit privé</w:t>
      </w:r>
    </w:p>
    <w:p w14:paraId="10AE823D" w14:textId="76D6E878" w:rsidR="00EE06BF" w:rsidRDefault="00EE06BF" w:rsidP="00EE06BF">
      <w:pPr>
        <w:pStyle w:val="Paragraphedeliste"/>
        <w:rPr>
          <w:bCs/>
          <w:sz w:val="28"/>
          <w:szCs w:val="28"/>
        </w:rPr>
      </w:pPr>
    </w:p>
    <w:p w14:paraId="2DA13A95" w14:textId="77777777" w:rsidR="006B5846" w:rsidRPr="00EE06BF" w:rsidRDefault="006B5846" w:rsidP="00EE06BF">
      <w:pPr>
        <w:pStyle w:val="Paragraphedeliste"/>
        <w:rPr>
          <w:bCs/>
          <w:sz w:val="28"/>
          <w:szCs w:val="28"/>
        </w:rPr>
      </w:pPr>
    </w:p>
    <w:p w14:paraId="11C71576" w14:textId="09C343CD" w:rsidR="00EE06BF" w:rsidRPr="006B5846" w:rsidRDefault="006B5846" w:rsidP="00B6294D">
      <w:pPr>
        <w:pStyle w:val="Paragraphedeliste"/>
        <w:jc w:val="center"/>
        <w:rPr>
          <w:b/>
          <w:color w:val="2F5496" w:themeColor="accent1" w:themeShade="BF"/>
          <w:sz w:val="48"/>
          <w:szCs w:val="48"/>
        </w:rPr>
      </w:pPr>
      <w:r w:rsidRPr="006B5846">
        <w:rPr>
          <w:b/>
          <w:color w:val="2F5496" w:themeColor="accent1" w:themeShade="BF"/>
          <w:sz w:val="48"/>
          <w:szCs w:val="48"/>
        </w:rPr>
        <w:t xml:space="preserve">LA VISIOCONFERENCE </w:t>
      </w:r>
      <w:r>
        <w:rPr>
          <w:b/>
          <w:color w:val="2F5496" w:themeColor="accent1" w:themeShade="BF"/>
          <w:sz w:val="48"/>
          <w:szCs w:val="48"/>
        </w:rPr>
        <w:br/>
      </w:r>
      <w:r w:rsidRPr="006B5846">
        <w:rPr>
          <w:b/>
          <w:color w:val="2F5496" w:themeColor="accent1" w:themeShade="BF"/>
          <w:sz w:val="48"/>
          <w:szCs w:val="48"/>
        </w:rPr>
        <w:t>ET L’ACTE AUTHENTIQUE ELECTRONIQUE A</w:t>
      </w:r>
      <w:r>
        <w:rPr>
          <w:b/>
          <w:color w:val="2F5496" w:themeColor="accent1" w:themeShade="BF"/>
          <w:sz w:val="48"/>
          <w:szCs w:val="48"/>
        </w:rPr>
        <w:t xml:space="preserve"> </w:t>
      </w:r>
      <w:r w:rsidRPr="006B5846">
        <w:rPr>
          <w:b/>
          <w:color w:val="2F5496" w:themeColor="accent1" w:themeShade="BF"/>
          <w:sz w:val="48"/>
          <w:szCs w:val="48"/>
        </w:rPr>
        <w:t>DISTANCE</w:t>
      </w:r>
    </w:p>
    <w:p w14:paraId="52255FA3" w14:textId="044BE9FE" w:rsidR="006B5846" w:rsidRPr="00280528" w:rsidRDefault="006B5846" w:rsidP="00B6294D">
      <w:pPr>
        <w:pStyle w:val="Paragraphedeliste"/>
        <w:jc w:val="center"/>
        <w:rPr>
          <w:bCs/>
          <w:sz w:val="28"/>
          <w:szCs w:val="28"/>
        </w:rPr>
      </w:pPr>
      <w:r w:rsidRPr="00280528">
        <w:rPr>
          <w:bCs/>
          <w:sz w:val="28"/>
          <w:szCs w:val="28"/>
        </w:rPr>
        <w:t>Sophie Sontag-Koenig, Maître de conférences en droit privé</w:t>
      </w:r>
    </w:p>
    <w:p w14:paraId="1D8F054B" w14:textId="77777777" w:rsidR="00EE06BF" w:rsidRDefault="00EE06BF"/>
    <w:p w14:paraId="12CAD548" w14:textId="77777777" w:rsidR="00EE06BF" w:rsidRDefault="00EE06BF"/>
    <w:p w14:paraId="5BDD3197" w14:textId="77777777" w:rsidR="00EE06BF" w:rsidRPr="00280528" w:rsidRDefault="00EE06BF" w:rsidP="00EE06BF">
      <w:pPr>
        <w:jc w:val="center"/>
        <w:rPr>
          <w:b/>
          <w:color w:val="3B3838" w:themeColor="background2" w:themeShade="40"/>
          <w:sz w:val="36"/>
          <w:szCs w:val="36"/>
        </w:rPr>
      </w:pPr>
      <w:r w:rsidRPr="00280528">
        <w:rPr>
          <w:b/>
          <w:color w:val="3B3838" w:themeColor="background2" w:themeShade="40"/>
          <w:sz w:val="36"/>
          <w:szCs w:val="36"/>
        </w:rPr>
        <w:t>Université Paris Nanterre, bâtiment S. Veil, salle 352</w:t>
      </w:r>
    </w:p>
    <w:p w14:paraId="4FC45123" w14:textId="77777777" w:rsidR="00EE06BF" w:rsidRPr="00280528" w:rsidRDefault="00A959B1" w:rsidP="00EE06BF">
      <w:pPr>
        <w:jc w:val="center"/>
        <w:rPr>
          <w:sz w:val="24"/>
          <w:szCs w:val="24"/>
        </w:rPr>
      </w:pPr>
      <w:r w:rsidRPr="00280528">
        <w:rPr>
          <w:bCs/>
          <w:color w:val="3B3838" w:themeColor="background2" w:themeShade="40"/>
          <w:sz w:val="24"/>
          <w:szCs w:val="24"/>
        </w:rPr>
        <w:t>I</w:t>
      </w:r>
      <w:r w:rsidR="00EE06BF" w:rsidRPr="00280528">
        <w:rPr>
          <w:bCs/>
          <w:color w:val="3B3838" w:themeColor="background2" w:themeShade="40"/>
          <w:sz w:val="24"/>
          <w:szCs w:val="24"/>
        </w:rPr>
        <w:t>nscription</w:t>
      </w:r>
      <w:r w:rsidRPr="00280528">
        <w:rPr>
          <w:bCs/>
          <w:color w:val="3B3838" w:themeColor="background2" w:themeShade="40"/>
          <w:sz w:val="24"/>
          <w:szCs w:val="24"/>
        </w:rPr>
        <w:t xml:space="preserve"> : </w:t>
      </w:r>
      <w:hyperlink r:id="rId6" w:history="1">
        <w:r w:rsidRPr="00280528">
          <w:rPr>
            <w:rStyle w:val="Lienhypertexte"/>
            <w:sz w:val="24"/>
            <w:szCs w:val="24"/>
          </w:rPr>
          <w:t>notariatetnumerique@liste.parisnanterre.fr</w:t>
        </w:r>
      </w:hyperlink>
    </w:p>
    <w:p w14:paraId="3969790B" w14:textId="77777777" w:rsidR="00A959B1" w:rsidRPr="00280528" w:rsidRDefault="00A959B1" w:rsidP="00EE06BF">
      <w:pPr>
        <w:jc w:val="center"/>
        <w:rPr>
          <w:bCs/>
          <w:color w:val="3B3838" w:themeColor="background2" w:themeShade="40"/>
          <w:sz w:val="24"/>
          <w:szCs w:val="24"/>
        </w:rPr>
      </w:pPr>
      <w:r w:rsidRPr="00280528">
        <w:rPr>
          <w:sz w:val="24"/>
          <w:szCs w:val="24"/>
        </w:rPr>
        <w:t>Conférence validée au titre de la formation continue</w:t>
      </w:r>
    </w:p>
    <w:sectPr w:rsidR="00A959B1" w:rsidRPr="00280528" w:rsidSect="006B5846">
      <w:pgSz w:w="11906" w:h="16838"/>
      <w:pgMar w:top="720" w:right="244" w:bottom="720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642E1"/>
    <w:multiLevelType w:val="hybridMultilevel"/>
    <w:tmpl w:val="E2B27BD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BF"/>
    <w:rsid w:val="000B5157"/>
    <w:rsid w:val="00113A18"/>
    <w:rsid w:val="00280528"/>
    <w:rsid w:val="00323522"/>
    <w:rsid w:val="006A7804"/>
    <w:rsid w:val="006B5846"/>
    <w:rsid w:val="00A959B1"/>
    <w:rsid w:val="00B6294D"/>
    <w:rsid w:val="00D63062"/>
    <w:rsid w:val="00D72ADE"/>
    <w:rsid w:val="00EE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FB01"/>
  <w15:chartTrackingRefBased/>
  <w15:docId w15:val="{086B5669-E291-42F3-BB20-ED1164AA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0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06B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E06BF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A959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tariatetnumerique@liste.parisnanterre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bourassin</dc:creator>
  <cp:keywords/>
  <dc:description/>
  <cp:lastModifiedBy>manuella bourassin</cp:lastModifiedBy>
  <cp:revision>6</cp:revision>
  <dcterms:created xsi:type="dcterms:W3CDTF">2019-12-17T15:09:00Z</dcterms:created>
  <dcterms:modified xsi:type="dcterms:W3CDTF">2020-01-09T08:07:00Z</dcterms:modified>
</cp:coreProperties>
</file>